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06" w:rsidRPr="00A25F93" w:rsidRDefault="00F800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  <w:r w:rsidRPr="00A25F93">
        <w:rPr>
          <w:rFonts w:ascii="Times New Roman" w:eastAsia="Times" w:hAnsi="Times New Roman" w:cs="Times New Roman"/>
          <w:b/>
          <w:color w:val="000000"/>
          <w:sz w:val="28"/>
          <w:szCs w:val="28"/>
        </w:rPr>
        <w:t>PH</w:t>
      </w:r>
      <w:r w:rsidRPr="00A25F93">
        <w:rPr>
          <w:rFonts w:ascii="Times New Roman" w:eastAsia="Times" w:hAnsi="Times New Roman" w:cs="Times New Roman"/>
          <w:b/>
          <w:color w:val="000000"/>
          <w:sz w:val="28"/>
          <w:szCs w:val="28"/>
        </w:rPr>
        <w:t>Ụ</w:t>
      </w:r>
      <w:r w:rsidRPr="00A25F93">
        <w:rPr>
          <w:rFonts w:ascii="Times New Roman" w:eastAsia="Times" w:hAnsi="Times New Roman" w:cs="Times New Roman"/>
          <w:b/>
          <w:color w:val="000000"/>
          <w:sz w:val="28"/>
          <w:szCs w:val="28"/>
        </w:rPr>
        <w:t xml:space="preserve"> L</w:t>
      </w:r>
      <w:r w:rsidRPr="00A25F93">
        <w:rPr>
          <w:rFonts w:ascii="Times New Roman" w:eastAsia="Times" w:hAnsi="Times New Roman" w:cs="Times New Roman"/>
          <w:b/>
          <w:color w:val="000000"/>
          <w:sz w:val="28"/>
          <w:szCs w:val="28"/>
        </w:rPr>
        <w:t>Ụ</w:t>
      </w:r>
      <w:r w:rsidRPr="00A25F93">
        <w:rPr>
          <w:rFonts w:ascii="Times New Roman" w:eastAsia="Times" w:hAnsi="Times New Roman" w:cs="Times New Roman"/>
          <w:b/>
          <w:color w:val="000000"/>
          <w:sz w:val="28"/>
          <w:szCs w:val="28"/>
        </w:rPr>
        <w:t xml:space="preserve">C </w:t>
      </w:r>
    </w:p>
    <w:p w:rsidR="00A25F93" w:rsidRPr="00A25F93" w:rsidRDefault="00F800F9" w:rsidP="00A25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726" w:right="-16"/>
        <w:jc w:val="center"/>
        <w:rPr>
          <w:rFonts w:ascii="Times New Roman" w:eastAsia="Times" w:hAnsi="Times New Roman" w:cs="Times New Roman"/>
          <w:b/>
          <w:color w:val="000000"/>
          <w:sz w:val="26"/>
          <w:szCs w:val="28"/>
        </w:rPr>
      </w:pP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Tri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ể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n khai th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ự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c hi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ệ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n nhi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ệ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m v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ụ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 xml:space="preserve"> phòng, ch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ố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ng ma túy trong trư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ờ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ng h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ọ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c giai đo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ạ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n 202</w:t>
      </w:r>
      <w:r w:rsidR="00A25F93"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4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-</w:t>
      </w:r>
      <w:r w:rsidR="00A25F93"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>2</w:t>
      </w:r>
      <w:r w:rsidRPr="00A25F93">
        <w:rPr>
          <w:rFonts w:ascii="Times New Roman" w:eastAsia="Times" w:hAnsi="Times New Roman" w:cs="Times New Roman"/>
          <w:b/>
          <w:color w:val="000000"/>
          <w:sz w:val="26"/>
          <w:szCs w:val="28"/>
        </w:rPr>
        <w:t xml:space="preserve">025 </w:t>
      </w:r>
    </w:p>
    <w:p w:rsidR="00507606" w:rsidRPr="009A1EC4" w:rsidRDefault="00F800F9" w:rsidP="00A25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left="1726" w:right="-16"/>
        <w:jc w:val="center"/>
        <w:rPr>
          <w:rFonts w:ascii="Times New Roman" w:eastAsia="Times" w:hAnsi="Times New Roman" w:cs="Times New Roman"/>
          <w:i/>
          <w:color w:val="000000"/>
          <w:sz w:val="26"/>
          <w:szCs w:val="28"/>
        </w:rPr>
      </w:pP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(Ban hành kèm theo K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ế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ho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ạ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ch s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ố</w:t>
      </w:r>
      <w:r w:rsidR="00A25F93"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         </w:t>
      </w:r>
      <w:r w:rsid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/KH-SGD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ĐT ngày</w:t>
      </w:r>
      <w:r w:rsidR="00A25F93"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</w:t>
      </w:r>
      <w:r w:rsid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</w:t>
      </w:r>
      <w:r w:rsidR="00A25F93"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</w:t>
      </w:r>
      <w:r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  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tháng </w:t>
      </w:r>
      <w:r w:rsidR="00A25F93"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6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năm 202</w:t>
      </w:r>
      <w:r w:rsidR="00A25F93"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4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S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ở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 xml:space="preserve"> </w:t>
      </w:r>
      <w:r w:rsid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Giáo dục và Đào tạo</w:t>
      </w:r>
      <w:r w:rsidRPr="009A1EC4">
        <w:rPr>
          <w:rFonts w:ascii="Times New Roman" w:eastAsia="Times" w:hAnsi="Times New Roman" w:cs="Times New Roman"/>
          <w:i/>
          <w:color w:val="000000"/>
          <w:sz w:val="26"/>
          <w:szCs w:val="28"/>
        </w:rPr>
        <w:t>)</w:t>
      </w:r>
    </w:p>
    <w:tbl>
      <w:tblPr>
        <w:tblStyle w:val="a"/>
        <w:tblW w:w="1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097"/>
        <w:gridCol w:w="2837"/>
        <w:gridCol w:w="3118"/>
        <w:gridCol w:w="1449"/>
      </w:tblGrid>
      <w:tr w:rsidR="00507606" w:rsidTr="009A1EC4">
        <w:trPr>
          <w:trHeight w:val="562"/>
          <w:tblHeader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TT </w:t>
            </w:r>
          </w:p>
        </w:tc>
        <w:tc>
          <w:tcPr>
            <w:tcW w:w="6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ộ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 dung 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AE3EB4" w:rsidP="00AE3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Cơ quan c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h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ủ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trì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AE3EB4" w:rsidP="00AE3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Cơ quan p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h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ố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 h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ợ</w:t>
            </w:r>
            <w:r w:rsidR="00F800F9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p 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 gian  </w:t>
            </w:r>
          </w:p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ự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 hi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ệ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507606">
        <w:trPr>
          <w:trHeight w:val="288"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 </w:t>
            </w:r>
          </w:p>
        </w:tc>
        <w:tc>
          <w:tcPr>
            <w:tcW w:w="135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Ki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 toàn b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máy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ỉ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đ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o, 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 th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 hi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</w:t>
            </w:r>
          </w:p>
        </w:tc>
      </w:tr>
      <w:tr w:rsidR="00507606">
        <w:trPr>
          <w:trHeight w:val="1113"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AE3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39" w:firstLine="1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Thành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Ban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ỉ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 phòng</w:t>
            </w:r>
            <w:r w:rsidR="00AE3EB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ma túy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(PCMT) </w:t>
            </w:r>
            <w:r w:rsidR="00AE3EB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cấp tỉnh, cấp huyện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</w:t>
            </w:r>
            <w:r w:rsidR="00AE3EB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cấp trường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 w:right="13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LĐTBXH,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Thông tin -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 thông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(TTTT), các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đoàn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phương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4</w:t>
            </w:r>
          </w:p>
        </w:tc>
      </w:tr>
      <w:tr w:rsidR="00507606">
        <w:trPr>
          <w:trHeight w:val="561"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35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258" w:firstLine="3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 n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ắ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m b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ắ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t th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 tr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ng 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n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 ma tuý và công tác phòng,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ng ma tuý 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i các cơ s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 đóng trên đ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a bàn ph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 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p v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ma túy</w:t>
            </w:r>
          </w:p>
        </w:tc>
      </w:tr>
      <w:tr w:rsidR="00507606" w:rsidTr="003357F2">
        <w:trPr>
          <w:trHeight w:val="1178"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4" w:right="43" w:firstLine="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ớ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các cơ quan, đơn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 quan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đi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u tra,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kh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 sát,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kê danh sách 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cán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nhà giáo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có liên quan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ma túy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AE3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347" w:right="274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ỉ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nh, Công an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các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n/</w:t>
            </w:r>
            <w:r w:rsidR="00AE3EB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thị xã/thành phố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4" w:right="45" w:firstLine="6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Các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GD&amp;ĐT,</w:t>
            </w:r>
            <w:bookmarkStart w:id="0" w:name="_GoBack"/>
            <w:bookmarkEnd w:id="0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LĐTBXH, TTTT, các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đoàn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gia đình 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đơn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 quan 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-2025</w:t>
            </w:r>
          </w:p>
        </w:tc>
      </w:tr>
      <w:tr w:rsidR="00507606" w:rsidTr="003357F2">
        <w:trPr>
          <w:trHeight w:val="1162"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4" w:right="47" w:firstLine="5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các di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ễ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đàn,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đàm,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o,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ngh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i các khu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địa bàn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ma tuý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đánh giá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tr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tình hình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tác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ng.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378" w:right="302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ỉ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Công an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AE3EB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huyện/thị xã/thành phố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3C3312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GD&amp;ĐT,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ĐTBXH, TTTT, các t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đoàn th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gia đình ngư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c,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đon v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 quan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2024-2025</w:t>
            </w:r>
          </w:p>
        </w:tc>
      </w:tr>
      <w:tr w:rsidR="00507606" w:rsidTr="003357F2">
        <w:trPr>
          <w:trHeight w:val="885"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48" w:firstLine="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Xây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cơ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kê, báo cáo thư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xuyên theo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nh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ỳ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và báo cáo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xu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công tác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và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pháp x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lý thành viên liên quan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ma tuý.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9A1EC4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01" w:right="13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LĐTBXH,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TTTT, các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đoàn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gia đình 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5"/>
                <w:szCs w:val="25"/>
              </w:rPr>
              <w:t>4</w:t>
            </w:r>
          </w:p>
        </w:tc>
      </w:tr>
      <w:tr w:rsidR="00507606">
        <w:trPr>
          <w:trHeight w:val="285"/>
        </w:trPr>
        <w:tc>
          <w:tcPr>
            <w:tcW w:w="6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III </w:t>
            </w:r>
          </w:p>
        </w:tc>
        <w:tc>
          <w:tcPr>
            <w:tcW w:w="135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 tuyên truy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 phòng,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ng ma tuý trong nhà trư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ng</w:t>
            </w:r>
          </w:p>
        </w:tc>
      </w:tr>
      <w:tr w:rsidR="00507606" w:rsidTr="003357F2">
        <w:trPr>
          <w:trHeight w:val="8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5" w:right="47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năm xây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ho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ch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 thông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cho các thành viên trong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9A1EC4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các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trư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11" w:right="14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LĐTBXH, các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 đoàn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gia đình 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-2025</w:t>
            </w:r>
          </w:p>
        </w:tc>
      </w:tr>
      <w:tr w:rsidR="00507606" w:rsidTr="003357F2">
        <w:trPr>
          <w:trHeight w:val="116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14" w:right="43" w:firstLine="5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Tuyên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các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ỹ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năng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cho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cán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nhà giáo trên các trang web,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thông tin đi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các phương ti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thông tin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i chúng và 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hình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khác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các khu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ph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vê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ma tuý.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3357F2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các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trung  tâm GDNN-GDTX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2" w:right="64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LĐTBXH,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đoàn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gia đình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-2025</w:t>
            </w:r>
          </w:p>
        </w:tc>
      </w:tr>
    </w:tbl>
    <w:tbl>
      <w:tblPr>
        <w:tblStyle w:val="a0"/>
        <w:tblW w:w="1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097"/>
        <w:gridCol w:w="2837"/>
        <w:gridCol w:w="3118"/>
        <w:gridCol w:w="1449"/>
      </w:tblGrid>
      <w:tr w:rsidR="00507606" w:rsidTr="003357F2">
        <w:trPr>
          <w:trHeight w:val="1178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  <w:highlight w:val="white"/>
              </w:rPr>
              <w:t>3</w:t>
            </w:r>
          </w:p>
        </w:tc>
        <w:tc>
          <w:tcPr>
            <w:tcW w:w="609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5" w:right="47" w:firstLine="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mít tinh,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đàm, giao lưu, nói chuy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chuyên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thi sáng tác các tác ph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m tuyên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PCMT;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ồ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ghép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tuyên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n,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pháp lu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PCMT vào các ho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t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nhà tr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cho 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5" w:right="46" w:firstLine="121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trung  tâm GDNN-GDTX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87" w:right="214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LĐTBXH,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đoàn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  <w:tr w:rsidR="00507606" w:rsidTr="003357F2">
        <w:trPr>
          <w:trHeight w:val="1190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43" w:firstLine="7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cu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thi tìm hi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u pháp lu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PCMT, 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m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o ra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sân chơi lành m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nh,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ích cho </w:t>
            </w:r>
            <w:r w:rsidR="00165533">
              <w:rPr>
                <w:rFonts w:ascii="Times" w:eastAsia="Times" w:hAnsi="Times" w:cs="Times"/>
                <w:color w:val="000000"/>
                <w:sz w:val="24"/>
                <w:szCs w:val="24"/>
              </w:rPr>
              <w:t>học sinh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;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nh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ỳ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m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năm 01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cho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ngũ báo cáo viên, tuyên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viên thông tin chuyên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PCMT cho HS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>, các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212" w:right="14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LĐTBXH,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đoàn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a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hương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  <w:tr w:rsidR="00507606" w:rsidTr="003357F2">
        <w:trPr>
          <w:trHeight w:val="88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2" w:right="48" w:firstLine="7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Thi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đư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dây nóng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ti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ữ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thông tin,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ánh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các thành viên 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m tư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ẫ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n,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ỗ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tr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và gi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i đáp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ữ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ẫ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PCMT trong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24" w:right="152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Cơ quan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LĐTBXH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a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phương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</w:p>
        </w:tc>
      </w:tr>
      <w:tr w:rsidR="00507606" w:rsidTr="003357F2">
        <w:trPr>
          <w:trHeight w:val="1178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highlight w:val="white"/>
              </w:rPr>
              <w:t>6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2" w:right="43" w:firstLine="4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năm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 cho </w:t>
            </w:r>
            <w:r w:rsidR="00165533">
              <w:rPr>
                <w:rFonts w:ascii="Times" w:eastAsia="Times" w:hAnsi="Times" w:cs="Times"/>
                <w:color w:val="000000"/>
                <w:sz w:val="24"/>
                <w:szCs w:val="24"/>
              </w:rPr>
              <w:t>học sinh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ký cam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nghiêm túc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p hành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háp lu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không buôn bán, tàng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ữ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chuy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và 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ma túy; tích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tham gia các ho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ng, phong trào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u tranh PCMT.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24" w:right="152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Cơ quan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LĐTBXH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a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phương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  <w:tr w:rsidR="00507606" w:rsidTr="003357F2">
        <w:trPr>
          <w:trHeight w:val="907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165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4" w:right="43" w:firstLine="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Phát tri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mô hình Câu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“Tu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tr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ẻ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phòng,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ma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tuý” và Câu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“</w:t>
            </w:r>
            <w:r w:rsidR="00165533">
              <w:rPr>
                <w:rFonts w:ascii="Times" w:eastAsia="Times" w:hAnsi="Times" w:cs="Times"/>
                <w:color w:val="000000"/>
                <w:sz w:val="24"/>
                <w:szCs w:val="24"/>
              </w:rPr>
              <w:t>H</w:t>
            </w:r>
            <w:r w:rsidR="00165533">
              <w:rPr>
                <w:rFonts w:ascii="Times" w:eastAsia="Times" w:hAnsi="Times" w:cs="Times"/>
                <w:color w:val="000000"/>
                <w:sz w:val="24"/>
                <w:szCs w:val="24"/>
              </w:rPr>
              <w:t>ọc sinh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phòng,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ma tuý ’ trong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24" w:right="152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Cơ quan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LĐTBXH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a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a phương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</w:p>
        </w:tc>
      </w:tr>
      <w:tr w:rsidR="00507606" w:rsidTr="003C3312">
        <w:trPr>
          <w:trHeight w:val="28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IV </w:t>
            </w:r>
          </w:p>
        </w:tc>
        <w:tc>
          <w:tcPr>
            <w:tcW w:w="135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b/>
                <w:color w:val="000000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T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ậ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p hu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ấ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n, b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ồ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i dư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ỡ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ng chuyên môn, nghi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ệ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p v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ụ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 xml:space="preserve"> v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ề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 xml:space="preserve"> phòng, ch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ố</w:t>
            </w:r>
            <w:r>
              <w:rPr>
                <w:rFonts w:ascii="Times" w:eastAsia="Times" w:hAnsi="Times" w:cs="Times"/>
                <w:b/>
                <w:color w:val="000000"/>
                <w:highlight w:val="white"/>
              </w:rPr>
              <w:t>ng ma tuý</w:t>
            </w:r>
          </w:p>
        </w:tc>
      </w:tr>
      <w:tr w:rsidR="00507606" w:rsidTr="003357F2">
        <w:trPr>
          <w:trHeight w:val="1486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6" w:right="47" w:firstLine="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hu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ồ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dư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ớ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ngũ giáo viên 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t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cán các 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dung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; và hình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các ho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tr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nghi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m, ho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ngo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i khoá cho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cán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hi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 công tác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cán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Đoàn,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trong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ng.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right="-89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đơn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quan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  <w:tr w:rsidR="00507606" w:rsidTr="003357F2">
        <w:trPr>
          <w:trHeight w:val="1190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2" w:right="47" w:firstLine="7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hu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chuyên môn, nghi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p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ỹ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năng tuyên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cho lãnh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 các Câu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“Tu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tr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ẻ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hòng,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ma tuý” và Câu 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“H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c sinh phòng,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ma tuý”.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>các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Phòng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các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đơn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 quan 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2024-2025</w:t>
            </w:r>
          </w:p>
        </w:tc>
      </w:tr>
      <w:tr w:rsidR="00507606" w:rsidTr="003C3312">
        <w:trPr>
          <w:trHeight w:val="286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135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Tăng cư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ng l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ồ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ng ghép n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ộ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 dung phòng,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ng ma túy trong các ho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 đ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ộ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ng giáo d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 các c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ấ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 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ọ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507606" w:rsidTr="003C3312">
        <w:trPr>
          <w:trHeight w:val="561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60" w:hanging="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L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ồ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ghép 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 dung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>PCMT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vào Tu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  sinh ho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 công dân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ầ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 năm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 cho </w:t>
            </w:r>
            <w:r w:rsidR="00165533">
              <w:rPr>
                <w:rFonts w:ascii="Times" w:eastAsia="Times" w:hAnsi="Times" w:cs="Times"/>
                <w:color w:val="000000"/>
                <w:sz w:val="24"/>
                <w:szCs w:val="24"/>
              </w:rPr>
              <w:t>học sinh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đơn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 quan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  <w:tr w:rsidR="00507606" w:rsidTr="003C3312">
        <w:trPr>
          <w:trHeight w:val="28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Rà soát, trang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tài li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u;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sung 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ộ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i dung PCMT vào các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>hoạt động trải nghiệm, ngoại khóa cho học sinh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>Các Phòng Giáo dục và Đào  tạo, các trường THPT, các 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đơn vị liên quan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</w:tbl>
    <w:tbl>
      <w:tblPr>
        <w:tblStyle w:val="a1"/>
        <w:tblW w:w="14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097"/>
        <w:gridCol w:w="2837"/>
        <w:gridCol w:w="3118"/>
        <w:gridCol w:w="1449"/>
      </w:tblGrid>
      <w:tr w:rsidR="00507606" w:rsidTr="003357F2">
        <w:trPr>
          <w:trHeight w:val="287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VI </w:t>
            </w:r>
          </w:p>
        </w:tc>
        <w:tc>
          <w:tcPr>
            <w:tcW w:w="135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Tăng cư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ng công tác ph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ố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 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ợ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p gi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ữ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a gia đình, nhà trư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ng và xã 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ộ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i</w:t>
            </w:r>
          </w:p>
        </w:tc>
      </w:tr>
      <w:tr w:rsidR="00507606" w:rsidTr="003357F2">
        <w:trPr>
          <w:trHeight w:val="838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362" w:hanging="3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Xây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ho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ch ph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ợ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 gi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ữ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 gia đình, nhà 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ng và </w:t>
            </w:r>
            <w:r w:rsidR="009A1EC4">
              <w:rPr>
                <w:rFonts w:ascii="Times" w:eastAsia="Times" w:hAnsi="Times" w:cs="Times"/>
                <w:color w:val="000000"/>
                <w:sz w:val="24"/>
                <w:szCs w:val="24"/>
              </w:rPr>
              <w:t>c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hính quy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a phương trong công tác tuyên truy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n, giáo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pháp lu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t PCMT cho </w:t>
            </w:r>
            <w:r w:rsidR="00165533">
              <w:rPr>
                <w:rFonts w:ascii="Times" w:eastAsia="Times" w:hAnsi="Times" w:cs="Times"/>
                <w:color w:val="000000"/>
                <w:sz w:val="24"/>
                <w:szCs w:val="24"/>
              </w:rPr>
              <w:t>học sinh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3357F2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 w:rsidR="00F800F9"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67" w:right="19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LĐTBXH,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a phương và gia đình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5"/>
                <w:szCs w:val="25"/>
              </w:rPr>
            </w:pPr>
            <w:r>
              <w:rPr>
                <w:rFonts w:ascii="Times" w:eastAsia="Times" w:hAnsi="Times" w:cs="Times"/>
                <w:color w:val="000000"/>
                <w:sz w:val="25"/>
                <w:szCs w:val="25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5"/>
                <w:szCs w:val="25"/>
              </w:rPr>
              <w:t>4</w:t>
            </w:r>
          </w:p>
        </w:tc>
      </w:tr>
      <w:tr w:rsidR="00507606" w:rsidTr="003357F2">
        <w:trPr>
          <w:trHeight w:val="1113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4" w:right="152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ắ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m b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ắ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 các thông tin liên quan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n </w:t>
            </w:r>
            <w:r w:rsidR="00165533">
              <w:rPr>
                <w:rFonts w:ascii="Times" w:eastAsia="Times" w:hAnsi="Times" w:cs="Times"/>
                <w:color w:val="000000"/>
                <w:sz w:val="24"/>
                <w:szCs w:val="24"/>
              </w:rPr>
              <w:t>học sinh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ề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ệ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 ma túy,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ể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 th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i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c, 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ắ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nh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, x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ử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lý theo quy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nh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47" w:right="17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67" w:right="19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, LĐTBXH,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đ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a phương và gia đình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i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ọ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  <w:tr w:rsidR="00507606" w:rsidTr="003357F2">
        <w:trPr>
          <w:trHeight w:val="285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VII </w:t>
            </w:r>
          </w:p>
        </w:tc>
        <w:tc>
          <w:tcPr>
            <w:tcW w:w="135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9A1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c </w:t>
            </w:r>
            <w:r w:rsidR="009A1EC4"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ơ k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t, t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ng k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t K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 xml:space="preserve"> ho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highlight w:val="white"/>
              </w:rPr>
              <w:t>ch</w:t>
            </w:r>
          </w:p>
        </w:tc>
      </w:tr>
      <w:tr w:rsidR="00507606" w:rsidTr="003357F2">
        <w:trPr>
          <w:trHeight w:val="1190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sơ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 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ằ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ng năm 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84" w:right="12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trung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59" w:right="15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LĐTBXH,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đơn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 quan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4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-2025</w:t>
            </w:r>
          </w:p>
        </w:tc>
      </w:tr>
      <w:tr w:rsidR="00507606" w:rsidTr="003357F2">
        <w:trPr>
          <w:trHeight w:val="1161"/>
        </w:trPr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ch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ứ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ổ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ng k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ế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t </w:t>
            </w:r>
          </w:p>
        </w:tc>
        <w:tc>
          <w:tcPr>
            <w:tcW w:w="28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C33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7" w:right="12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S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ở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 và Đào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các P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hòng Giáo d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ụ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 và Đào  t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ạ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o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trư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ờ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ng THPT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</w:rPr>
              <w:t>,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các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trung  tâm GDNN-GDTX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57" w:right="15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ngành</w:t>
            </w:r>
            <w:r w:rsidR="003357F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: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3C3312"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Công an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, LĐTBXH,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các cơ quan, đơn v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ị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 xml:space="preserve"> liên quan</w:t>
            </w:r>
          </w:p>
        </w:tc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606" w:rsidRDefault="00F800F9" w:rsidP="003357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  <w:highlight w:val="white"/>
              </w:rPr>
              <w:t>2025</w:t>
            </w:r>
          </w:p>
        </w:tc>
      </w:tr>
    </w:tbl>
    <w:p w:rsidR="00507606" w:rsidRDefault="005076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07606" w:rsidRDefault="005076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07606">
      <w:pgSz w:w="16820" w:h="11900" w:orient="landscape"/>
      <w:pgMar w:top="816" w:right="1334" w:bottom="1159" w:left="13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507606"/>
    <w:rsid w:val="00165533"/>
    <w:rsid w:val="003357F2"/>
    <w:rsid w:val="003C3312"/>
    <w:rsid w:val="00507606"/>
    <w:rsid w:val="009A1EC4"/>
    <w:rsid w:val="00A25F93"/>
    <w:rsid w:val="00AE3EB4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WELCOME</cp:lastModifiedBy>
  <cp:revision>8</cp:revision>
  <dcterms:created xsi:type="dcterms:W3CDTF">2024-06-10T01:58:00Z</dcterms:created>
  <dcterms:modified xsi:type="dcterms:W3CDTF">2024-06-10T02:39:00Z</dcterms:modified>
</cp:coreProperties>
</file>